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E7B28" w14:textId="77777777" w:rsidR="006E4E3B" w:rsidRDefault="00643846">
      <w:pPr>
        <w:spacing w:after="120" w:line="276" w:lineRule="auto"/>
      </w:pPr>
      <w:r>
        <w:rPr>
          <w:noProof/>
          <w:lang w:eastAsia="de-DE"/>
        </w:rPr>
        <mc:AlternateContent>
          <mc:Choice Requires="wps">
            <w:drawing>
              <wp:anchor distT="0" distB="0" distL="114300" distR="114300" simplePos="0" relativeHeight="251661312" behindDoc="0" locked="0" layoutInCell="1" allowOverlap="1" wp14:anchorId="0431A2F3" wp14:editId="7F44E77D">
                <wp:simplePos x="0" y="0"/>
                <wp:positionH relativeFrom="page">
                  <wp:posOffset>5253990</wp:posOffset>
                </wp:positionH>
                <wp:positionV relativeFrom="page">
                  <wp:posOffset>1953895</wp:posOffset>
                </wp:positionV>
                <wp:extent cx="1871345" cy="1075690"/>
                <wp:effectExtent l="0" t="0" r="0" b="0"/>
                <wp:wrapNone/>
                <wp:docPr id="8722866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1345" cy="1075690"/>
                        </a:xfrm>
                        <a:prstGeom prst="rect">
                          <a:avLst/>
                        </a:prstGeom>
                        <a:solidFill>
                          <a:srgbClr val="FFFFFF"/>
                        </a:solidFill>
                        <a:ln>
                          <a:noFill/>
                          <a:prstDash/>
                        </a:ln>
                      </wps:spPr>
                      <wps:txbx>
                        <w:txbxContent>
                          <w:p w14:paraId="5A00D1EA"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6C81E7CE"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4EA6B5F5"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6C9F5609"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37B495E6"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25E7717F"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3AF9DFEA"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14:sizeRelH relativeFrom="margin">
                  <wp14:pctWidth>0</wp14:pctWidth>
                </wp14:sizeRelH>
                <wp14:sizeRelV relativeFrom="page">
                  <wp14:pctHeight>0</wp14:pctHeight>
                </wp14:sizeRelV>
              </wp:anchor>
            </w:drawing>
          </mc:Choice>
          <mc:Fallback>
            <w:pict>
              <v:shapetype w14:anchorId="0431A2F3" id="_x0000_t202" coordsize="21600,21600" o:spt="202" path="m,l,21600r21600,l21600,xe">
                <v:stroke joinstyle="miter"/>
                <v:path gradientshapeok="t" o:connecttype="rect"/>
              </v:shapetype>
              <v:shape id="Textfeld 1" o:spid="_x0000_s1026" type="#_x0000_t202" style="position:absolute;margin-left:413.7pt;margin-top:153.85pt;width:147.35pt;height:84.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" stroked="f">
                <v:textbox>
                  <w:txbxContent>
                    <w:p w14:paraId="5A00D1EA"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6C81E7CE"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4EA6B5F5"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6C9F5609"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37B495E6"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25E7717F"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3AF9DFEA"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9" w:history="1">
                        <w:r w:rsidRPr="00055137">
                          <w:rPr>
                            <w:rFonts w:ascii="Arial" w:hAnsi="Arial" w:cs="Arial"/>
                            <w:sz w:val="14"/>
                            <w:szCs w:val="14"/>
                          </w:rPr>
                          <w:t>n.dehoogd@duotherm-rolladen.de</w:t>
                        </w:r>
                      </w:hyperlink>
                    </w:p>
                  </w:txbxContent>
                </v:textbox>
                <w10:wrap anchorx="page" anchory="page"/>
              </v:shape>
            </w:pict>
          </mc:Fallback>
        </mc:AlternateContent>
      </w:r>
      <w:r w:rsidR="00273A30">
        <w:rPr>
          <w:rFonts w:ascii="Arial" w:hAnsi="Arial" w:cs="Arial"/>
          <w:b/>
          <w:bCs/>
          <w:sz w:val="44"/>
          <w:szCs w:val="44"/>
        </w:rPr>
        <w:t>Pressemitteilung</w:t>
      </w:r>
    </w:p>
    <w:p w14:paraId="4F97814D" w14:textId="77777777" w:rsidR="006E4E3B" w:rsidRDefault="00273A30">
      <w:pPr>
        <w:spacing w:line="360" w:lineRule="auto"/>
        <w:rPr>
          <w:rFonts w:ascii="Arial" w:hAnsi="Arial" w:cs="Arial"/>
          <w:bCs/>
          <w:sz w:val="22"/>
          <w:szCs w:val="22"/>
        </w:rPr>
      </w:pPr>
      <w:r>
        <w:rPr>
          <w:rFonts w:ascii="Arial" w:hAnsi="Arial" w:cs="Arial"/>
          <w:bCs/>
          <w:sz w:val="22"/>
          <w:szCs w:val="22"/>
        </w:rPr>
        <w:t xml:space="preserve">Nettersheim-Zingsheim, </w:t>
      </w:r>
      <w:r w:rsidR="00014670">
        <w:rPr>
          <w:rFonts w:ascii="Arial" w:hAnsi="Arial" w:cs="Arial"/>
          <w:bCs/>
          <w:sz w:val="22"/>
          <w:szCs w:val="22"/>
        </w:rPr>
        <w:t>Juli</w:t>
      </w:r>
      <w:r w:rsidR="002B72C1">
        <w:rPr>
          <w:rFonts w:ascii="Arial" w:hAnsi="Arial" w:cs="Arial"/>
          <w:bCs/>
          <w:sz w:val="22"/>
          <w:szCs w:val="22"/>
        </w:rPr>
        <w:t xml:space="preserve"> </w:t>
      </w:r>
      <w:r>
        <w:rPr>
          <w:rFonts w:ascii="Arial" w:hAnsi="Arial" w:cs="Arial"/>
          <w:bCs/>
          <w:sz w:val="22"/>
          <w:szCs w:val="22"/>
        </w:rPr>
        <w:t>2024</w:t>
      </w:r>
    </w:p>
    <w:p w14:paraId="024843AA" w14:textId="77777777" w:rsidR="006E4E3B" w:rsidRDefault="006E4E3B">
      <w:pPr>
        <w:spacing w:line="360" w:lineRule="auto"/>
        <w:rPr>
          <w:rFonts w:ascii="Arial" w:hAnsi="Arial" w:cs="Arial"/>
          <w:bCs/>
          <w:sz w:val="22"/>
          <w:szCs w:val="22"/>
        </w:rPr>
      </w:pPr>
    </w:p>
    <w:p w14:paraId="29587852" w14:textId="77777777" w:rsidR="005D3901" w:rsidRDefault="00014670">
      <w:pPr>
        <w:spacing w:line="276" w:lineRule="auto"/>
        <w:rPr>
          <w:rFonts w:ascii="Arial" w:hAnsi="Arial" w:cs="Arial"/>
          <w:b/>
          <w:bCs/>
          <w:sz w:val="32"/>
          <w:szCs w:val="32"/>
        </w:rPr>
      </w:pPr>
      <w:r>
        <w:rPr>
          <w:rFonts w:ascii="Arial" w:hAnsi="Arial" w:cs="Arial"/>
          <w:b/>
          <w:bCs/>
          <w:sz w:val="32"/>
          <w:szCs w:val="32"/>
        </w:rPr>
        <w:t xml:space="preserve">DuoTherm </w:t>
      </w:r>
      <w:r w:rsidR="002130E4">
        <w:rPr>
          <w:rFonts w:ascii="Arial" w:hAnsi="Arial" w:cs="Arial"/>
          <w:b/>
          <w:bCs/>
          <w:sz w:val="32"/>
          <w:szCs w:val="32"/>
        </w:rPr>
        <w:t>bereitet Nachfolg</w:t>
      </w:r>
      <w:r w:rsidR="004E6732">
        <w:rPr>
          <w:rFonts w:ascii="Arial" w:hAnsi="Arial" w:cs="Arial"/>
          <w:b/>
          <w:bCs/>
          <w:sz w:val="32"/>
          <w:szCs w:val="32"/>
        </w:rPr>
        <w:t>e</w:t>
      </w:r>
      <w:r w:rsidR="002130E4">
        <w:rPr>
          <w:rFonts w:ascii="Arial" w:hAnsi="Arial" w:cs="Arial"/>
          <w:b/>
          <w:bCs/>
          <w:sz w:val="32"/>
          <w:szCs w:val="32"/>
        </w:rPr>
        <w:t xml:space="preserve"> der</w:t>
      </w:r>
      <w:r>
        <w:rPr>
          <w:rFonts w:ascii="Arial" w:hAnsi="Arial" w:cs="Arial"/>
          <w:b/>
          <w:bCs/>
          <w:sz w:val="32"/>
          <w:szCs w:val="32"/>
        </w:rPr>
        <w:t xml:space="preserve"> Geschäftsführung</w:t>
      </w:r>
      <w:r w:rsidR="002130E4">
        <w:rPr>
          <w:rFonts w:ascii="Arial" w:hAnsi="Arial" w:cs="Arial"/>
          <w:b/>
          <w:bCs/>
          <w:sz w:val="32"/>
          <w:szCs w:val="32"/>
        </w:rPr>
        <w:t xml:space="preserve"> vor</w:t>
      </w:r>
    </w:p>
    <w:p w14:paraId="420CB809" w14:textId="77777777" w:rsidR="002130E4" w:rsidRDefault="002130E4">
      <w:pPr>
        <w:spacing w:line="276" w:lineRule="auto"/>
        <w:rPr>
          <w:rFonts w:ascii="Arial" w:hAnsi="Arial" w:cs="Arial"/>
          <w:b/>
          <w:bCs/>
          <w:sz w:val="28"/>
          <w:szCs w:val="28"/>
        </w:rPr>
      </w:pPr>
    </w:p>
    <w:p w14:paraId="7CFCFE5E" w14:textId="613EDB8F" w:rsidR="000768B8" w:rsidRDefault="00014670">
      <w:pPr>
        <w:spacing w:line="360" w:lineRule="auto"/>
        <w:rPr>
          <w:rFonts w:ascii="Arial" w:hAnsi="Arial" w:cs="Arial"/>
          <w:b/>
          <w:bCs/>
          <w:sz w:val="24"/>
          <w:szCs w:val="24"/>
        </w:rPr>
      </w:pPr>
      <w:r>
        <w:rPr>
          <w:rFonts w:ascii="Arial" w:hAnsi="Arial" w:cs="Arial"/>
          <w:b/>
          <w:bCs/>
          <w:sz w:val="24"/>
          <w:szCs w:val="24"/>
        </w:rPr>
        <w:t xml:space="preserve">Ab 1. September verstärkt David Faust die Geschäftsführung der DuoTherm Rolladen GmbH. Er wird </w:t>
      </w:r>
      <w:r w:rsidR="004E6732">
        <w:rPr>
          <w:rFonts w:ascii="Arial" w:hAnsi="Arial" w:cs="Arial"/>
          <w:b/>
          <w:bCs/>
          <w:sz w:val="24"/>
          <w:szCs w:val="24"/>
        </w:rPr>
        <w:t xml:space="preserve">zunächst </w:t>
      </w:r>
      <w:r>
        <w:rPr>
          <w:rFonts w:ascii="Arial" w:hAnsi="Arial" w:cs="Arial"/>
          <w:b/>
          <w:bCs/>
          <w:sz w:val="24"/>
          <w:szCs w:val="24"/>
        </w:rPr>
        <w:t>gemeinsam mit Gründer und Geschäftsführer André Barth die Geschicke des Komplettanbieters für Rollladen- und Sichtschutzsysteme aus Nettersheim-Zingsheim lenken</w:t>
      </w:r>
      <w:r w:rsidR="00BC5F6A">
        <w:rPr>
          <w:rFonts w:ascii="Arial" w:hAnsi="Arial" w:cs="Arial"/>
          <w:b/>
          <w:bCs/>
          <w:sz w:val="24"/>
          <w:szCs w:val="24"/>
        </w:rPr>
        <w:t>, der Faust als seinen Nachfolger</w:t>
      </w:r>
      <w:r w:rsidR="00CD4361">
        <w:rPr>
          <w:rFonts w:ascii="Arial" w:hAnsi="Arial" w:cs="Arial"/>
          <w:b/>
          <w:bCs/>
          <w:sz w:val="24"/>
          <w:szCs w:val="24"/>
        </w:rPr>
        <w:t xml:space="preserve"> aufbauen</w:t>
      </w:r>
      <w:r w:rsidR="00BC5F6A">
        <w:rPr>
          <w:rFonts w:ascii="Arial" w:hAnsi="Arial" w:cs="Arial"/>
          <w:b/>
          <w:bCs/>
          <w:sz w:val="24"/>
          <w:szCs w:val="24"/>
        </w:rPr>
        <w:t xml:space="preserve"> möchte.</w:t>
      </w:r>
    </w:p>
    <w:p w14:paraId="10B758D5" w14:textId="77777777" w:rsidR="006E4E3B" w:rsidRDefault="006E4E3B">
      <w:pPr>
        <w:spacing w:line="360" w:lineRule="auto"/>
      </w:pPr>
    </w:p>
    <w:p w14:paraId="64D7A072" w14:textId="77777777" w:rsidR="00F53CB4" w:rsidRDefault="00014670">
      <w:pPr>
        <w:spacing w:line="360" w:lineRule="auto"/>
        <w:rPr>
          <w:rFonts w:ascii="Arial" w:hAnsi="Arial" w:cs="Arial"/>
          <w:sz w:val="24"/>
          <w:szCs w:val="24"/>
        </w:rPr>
      </w:pPr>
      <w:r>
        <w:rPr>
          <w:rFonts w:ascii="Arial" w:hAnsi="Arial" w:cs="Arial"/>
          <w:sz w:val="24"/>
          <w:szCs w:val="24"/>
        </w:rPr>
        <w:t>Die gesellschaftsrechtlichen Weichen hatte</w:t>
      </w:r>
      <w:r w:rsidR="002130E4">
        <w:rPr>
          <w:rFonts w:ascii="Arial" w:hAnsi="Arial" w:cs="Arial"/>
          <w:sz w:val="24"/>
          <w:szCs w:val="24"/>
        </w:rPr>
        <w:t xml:space="preserve"> André Barth</w:t>
      </w:r>
      <w:r>
        <w:rPr>
          <w:rFonts w:ascii="Arial" w:hAnsi="Arial" w:cs="Arial"/>
          <w:sz w:val="24"/>
          <w:szCs w:val="24"/>
        </w:rPr>
        <w:t xml:space="preserve"> schon vor Jahren gestellt – </w:t>
      </w:r>
      <w:r w:rsidR="002130E4">
        <w:rPr>
          <w:rFonts w:ascii="Arial" w:hAnsi="Arial" w:cs="Arial"/>
          <w:sz w:val="24"/>
          <w:szCs w:val="24"/>
        </w:rPr>
        <w:t xml:space="preserve">jetzt hat der DuoTherm-Gründer und Geschäftsführer </w:t>
      </w:r>
      <w:r w:rsidR="00094131">
        <w:rPr>
          <w:rFonts w:ascii="Arial" w:hAnsi="Arial" w:cs="Arial"/>
          <w:sz w:val="24"/>
          <w:szCs w:val="24"/>
        </w:rPr>
        <w:t>s</w:t>
      </w:r>
      <w:r w:rsidR="002130E4">
        <w:rPr>
          <w:rFonts w:ascii="Arial" w:hAnsi="Arial" w:cs="Arial"/>
          <w:sz w:val="24"/>
          <w:szCs w:val="24"/>
        </w:rPr>
        <w:t xml:space="preserve">einen Nachfolger bestimmt: Ab dem 1. September ist David Faust </w:t>
      </w:r>
      <w:r w:rsidR="00094131">
        <w:rPr>
          <w:rFonts w:ascii="Arial" w:hAnsi="Arial" w:cs="Arial"/>
          <w:sz w:val="24"/>
          <w:szCs w:val="24"/>
        </w:rPr>
        <w:t xml:space="preserve">neuer </w:t>
      </w:r>
      <w:r w:rsidR="002130E4">
        <w:rPr>
          <w:rFonts w:ascii="Arial" w:hAnsi="Arial" w:cs="Arial"/>
          <w:sz w:val="24"/>
          <w:szCs w:val="24"/>
        </w:rPr>
        <w:t xml:space="preserve">Geschäftsführer </w:t>
      </w:r>
      <w:r w:rsidR="004E6732">
        <w:rPr>
          <w:rFonts w:ascii="Arial" w:hAnsi="Arial" w:cs="Arial"/>
          <w:sz w:val="24"/>
          <w:szCs w:val="24"/>
        </w:rPr>
        <w:t>und leitet das Unternehmen dann gemeinsam mit Barth.</w:t>
      </w:r>
    </w:p>
    <w:p w14:paraId="3F3310AD" w14:textId="77777777" w:rsidR="002130E4" w:rsidRDefault="002130E4">
      <w:pPr>
        <w:spacing w:line="360" w:lineRule="auto"/>
        <w:rPr>
          <w:rFonts w:ascii="Arial" w:hAnsi="Arial" w:cs="Arial"/>
          <w:sz w:val="24"/>
          <w:szCs w:val="24"/>
        </w:rPr>
      </w:pPr>
    </w:p>
    <w:p w14:paraId="070338E0" w14:textId="727F6DC0" w:rsidR="00C91D36" w:rsidRPr="00C91D36" w:rsidRDefault="002130E4" w:rsidP="00C91D36">
      <w:pPr>
        <w:spacing w:line="360" w:lineRule="auto"/>
        <w:rPr>
          <w:rFonts w:ascii="Arial" w:hAnsi="Arial" w:cs="Arial"/>
          <w:sz w:val="24"/>
          <w:szCs w:val="24"/>
        </w:rPr>
      </w:pPr>
      <w:r>
        <w:rPr>
          <w:rFonts w:ascii="Arial" w:hAnsi="Arial" w:cs="Arial"/>
          <w:sz w:val="24"/>
          <w:szCs w:val="24"/>
        </w:rPr>
        <w:t xml:space="preserve">„Wir freuen uns sehr, dass wir mit David Faust einen sehr erfahrenen Mann für diese verantwortungsvolle Position gewinnen konnten“, sagte Barth. </w:t>
      </w:r>
      <w:r w:rsidR="00C91D36" w:rsidRPr="00C91D36">
        <w:rPr>
          <w:rFonts w:ascii="Arial" w:hAnsi="Arial" w:cs="Arial"/>
          <w:sz w:val="24"/>
          <w:szCs w:val="24"/>
        </w:rPr>
        <w:t>Faust bringe eine langjährige Erfahrung aus der Chemie- und Kunststoff</w:t>
      </w:r>
      <w:r w:rsidR="002750F6">
        <w:rPr>
          <w:rFonts w:ascii="Arial" w:hAnsi="Arial" w:cs="Arial"/>
          <w:sz w:val="24"/>
          <w:szCs w:val="24"/>
        </w:rPr>
        <w:t>i</w:t>
      </w:r>
      <w:r w:rsidR="00C91D36" w:rsidRPr="00C91D36">
        <w:rPr>
          <w:rFonts w:ascii="Arial" w:hAnsi="Arial" w:cs="Arial"/>
          <w:sz w:val="24"/>
          <w:szCs w:val="24"/>
        </w:rPr>
        <w:t xml:space="preserve">ndustrie mit, wo er unter anderem bei internationalen Konzernen wie Celanese und Covestro verschiedene Führungspositionen innehatte. Insbesondere im Vertrieb, Produkt Management sowie der Geschäftsleitung von Spezialkunststoffen konnte er die ihm übertragenen Bereiche kontinuierlich </w:t>
      </w:r>
      <w:r w:rsidR="00C91D36" w:rsidRPr="00C91D36">
        <w:rPr>
          <w:rFonts w:ascii="Arial" w:hAnsi="Arial" w:cs="Arial"/>
          <w:sz w:val="24"/>
          <w:szCs w:val="24"/>
        </w:rPr>
        <w:lastRenderedPageBreak/>
        <w:t>weiterentwickeln. Zuletzt war Herr Faust für den Geschäftsbereich Spezialchemikalien bei OQ verantwortlich.</w:t>
      </w:r>
    </w:p>
    <w:p w14:paraId="7CE75FD4" w14:textId="77777777" w:rsidR="00CD4361" w:rsidRDefault="00CD4361" w:rsidP="006A360A">
      <w:pPr>
        <w:spacing w:line="360" w:lineRule="auto"/>
        <w:rPr>
          <w:rFonts w:ascii="Arial" w:hAnsi="Arial" w:cs="Arial"/>
          <w:sz w:val="24"/>
          <w:szCs w:val="24"/>
        </w:rPr>
      </w:pPr>
    </w:p>
    <w:p w14:paraId="535443B9" w14:textId="70F9B37D" w:rsidR="006A360A" w:rsidRDefault="006A360A" w:rsidP="006A360A">
      <w:pPr>
        <w:spacing w:line="360" w:lineRule="auto"/>
        <w:rPr>
          <w:rFonts w:ascii="Arial" w:hAnsi="Arial" w:cs="Arial"/>
          <w:sz w:val="24"/>
          <w:szCs w:val="24"/>
        </w:rPr>
      </w:pPr>
      <w:r>
        <w:rPr>
          <w:rFonts w:ascii="Arial" w:hAnsi="Arial" w:cs="Arial"/>
          <w:sz w:val="24"/>
          <w:szCs w:val="24"/>
        </w:rPr>
        <w:t>Faust, ein gebürtiger Münchner, hat sich mit seiner Familie mittlerweile im Rheinland niedergelassen. Seiner neuen Aufgabe am Firmensitz in Nettersheim-Zingsheim blickt er gespannt entgegen:</w:t>
      </w:r>
    </w:p>
    <w:p w14:paraId="1D9CA747" w14:textId="77777777" w:rsidR="008B64C2" w:rsidRDefault="007E7B63">
      <w:pPr>
        <w:spacing w:line="360" w:lineRule="auto"/>
        <w:rPr>
          <w:rFonts w:ascii="Arial" w:hAnsi="Arial" w:cs="Arial"/>
          <w:sz w:val="24"/>
          <w:szCs w:val="24"/>
        </w:rPr>
      </w:pPr>
      <w:r>
        <w:rPr>
          <w:rFonts w:ascii="Arial" w:hAnsi="Arial" w:cs="Arial"/>
          <w:sz w:val="24"/>
          <w:szCs w:val="24"/>
        </w:rPr>
        <w:t xml:space="preserve">„DuoTherm zeichnet sich </w:t>
      </w:r>
      <w:r w:rsidR="008B64C2">
        <w:rPr>
          <w:rFonts w:ascii="Arial" w:hAnsi="Arial" w:cs="Arial"/>
          <w:sz w:val="24"/>
          <w:szCs w:val="24"/>
        </w:rPr>
        <w:t xml:space="preserve">innerhalb der Branche nicht nur durch eine hohe Servicementalität aus, sondern </w:t>
      </w:r>
      <w:r w:rsidR="006A360A">
        <w:rPr>
          <w:rFonts w:ascii="Arial" w:hAnsi="Arial" w:cs="Arial"/>
          <w:sz w:val="24"/>
          <w:szCs w:val="24"/>
        </w:rPr>
        <w:t>als Impulsgeber auch</w:t>
      </w:r>
      <w:r w:rsidR="008B64C2">
        <w:rPr>
          <w:rFonts w:ascii="Arial" w:hAnsi="Arial" w:cs="Arial"/>
          <w:sz w:val="24"/>
          <w:szCs w:val="24"/>
        </w:rPr>
        <w:t xml:space="preserve"> durch </w:t>
      </w:r>
      <w:r w:rsidR="006A360A">
        <w:rPr>
          <w:rFonts w:ascii="Arial" w:hAnsi="Arial" w:cs="Arial"/>
          <w:sz w:val="24"/>
          <w:szCs w:val="24"/>
        </w:rPr>
        <w:t>hohe</w:t>
      </w:r>
      <w:r w:rsidR="008B64C2">
        <w:rPr>
          <w:rFonts w:ascii="Arial" w:hAnsi="Arial" w:cs="Arial"/>
          <w:sz w:val="24"/>
          <w:szCs w:val="24"/>
        </w:rPr>
        <w:t xml:space="preserve"> Innovationskraft. Von daher freut es mich ganz besonders, den weiteren Erfolg dieses Unternehmens künftig mitgestalten zu </w:t>
      </w:r>
      <w:r w:rsidR="006A360A">
        <w:rPr>
          <w:rFonts w:ascii="Arial" w:hAnsi="Arial" w:cs="Arial"/>
          <w:sz w:val="24"/>
          <w:szCs w:val="24"/>
        </w:rPr>
        <w:t>dürfen</w:t>
      </w:r>
      <w:r w:rsidR="008B64C2">
        <w:rPr>
          <w:rFonts w:ascii="Arial" w:hAnsi="Arial" w:cs="Arial"/>
          <w:sz w:val="24"/>
          <w:szCs w:val="24"/>
        </w:rPr>
        <w:t>.“</w:t>
      </w:r>
    </w:p>
    <w:p w14:paraId="1DCA026C" w14:textId="77777777" w:rsidR="006A360A" w:rsidRDefault="006A360A">
      <w:pPr>
        <w:spacing w:line="360" w:lineRule="auto"/>
        <w:rPr>
          <w:rFonts w:ascii="Arial" w:hAnsi="Arial" w:cs="Arial"/>
          <w:sz w:val="24"/>
          <w:szCs w:val="24"/>
        </w:rPr>
      </w:pPr>
    </w:p>
    <w:p w14:paraId="69CBA27A" w14:textId="77777777" w:rsidR="00CD4361" w:rsidRPr="00CD4361" w:rsidRDefault="00CD4361">
      <w:pPr>
        <w:spacing w:line="360" w:lineRule="auto"/>
        <w:rPr>
          <w:rFonts w:ascii="Arial" w:hAnsi="Arial" w:cs="Arial"/>
          <w:b/>
          <w:bCs/>
          <w:sz w:val="24"/>
          <w:szCs w:val="24"/>
        </w:rPr>
      </w:pPr>
      <w:r w:rsidRPr="00CD4361">
        <w:rPr>
          <w:rFonts w:ascii="Arial" w:hAnsi="Arial" w:cs="Arial"/>
          <w:b/>
          <w:bCs/>
          <w:sz w:val="24"/>
          <w:szCs w:val="24"/>
        </w:rPr>
        <w:t>Langfristig geplante Nachfolge</w:t>
      </w:r>
    </w:p>
    <w:p w14:paraId="442519D5" w14:textId="03772E2B" w:rsidR="0097646E" w:rsidRDefault="007D3ECE">
      <w:pPr>
        <w:spacing w:line="360" w:lineRule="auto"/>
        <w:rPr>
          <w:rFonts w:ascii="Arial" w:hAnsi="Arial" w:cs="Arial"/>
          <w:sz w:val="24"/>
          <w:szCs w:val="24"/>
        </w:rPr>
      </w:pPr>
      <w:r>
        <w:rPr>
          <w:rFonts w:ascii="Arial" w:hAnsi="Arial" w:cs="Arial"/>
          <w:sz w:val="24"/>
          <w:szCs w:val="24"/>
        </w:rPr>
        <w:t>Die Erweiterung der Geschäftsführung ist Teil des Na</w:t>
      </w:r>
      <w:r w:rsidR="0097646E">
        <w:rPr>
          <w:rFonts w:ascii="Arial" w:hAnsi="Arial" w:cs="Arial"/>
          <w:sz w:val="24"/>
          <w:szCs w:val="24"/>
        </w:rPr>
        <w:t>c</w:t>
      </w:r>
      <w:r>
        <w:rPr>
          <w:rFonts w:ascii="Arial" w:hAnsi="Arial" w:cs="Arial"/>
          <w:sz w:val="24"/>
          <w:szCs w:val="24"/>
        </w:rPr>
        <w:t>hfolgeplans</w:t>
      </w:r>
      <w:r w:rsidR="00927D61">
        <w:rPr>
          <w:rFonts w:ascii="Arial" w:hAnsi="Arial" w:cs="Arial"/>
          <w:sz w:val="24"/>
          <w:szCs w:val="24"/>
        </w:rPr>
        <w:t xml:space="preserve"> von </w:t>
      </w:r>
      <w:r w:rsidR="0097646E">
        <w:rPr>
          <w:rFonts w:ascii="Arial" w:hAnsi="Arial" w:cs="Arial"/>
          <w:sz w:val="24"/>
          <w:szCs w:val="24"/>
        </w:rPr>
        <w:t xml:space="preserve">Barth, der sich in </w:t>
      </w:r>
      <w:r w:rsidR="00927D61">
        <w:rPr>
          <w:rFonts w:ascii="Arial" w:hAnsi="Arial" w:cs="Arial"/>
          <w:sz w:val="24"/>
          <w:szCs w:val="24"/>
        </w:rPr>
        <w:t>nächster Zeit</w:t>
      </w:r>
      <w:r w:rsidR="0097646E">
        <w:rPr>
          <w:rFonts w:ascii="Arial" w:hAnsi="Arial" w:cs="Arial"/>
          <w:sz w:val="24"/>
          <w:szCs w:val="24"/>
        </w:rPr>
        <w:t xml:space="preserve"> zur Ruhe setzen möchte.</w:t>
      </w:r>
      <w:r w:rsidR="006A360A">
        <w:rPr>
          <w:rFonts w:ascii="Arial" w:hAnsi="Arial" w:cs="Arial"/>
          <w:sz w:val="24"/>
          <w:szCs w:val="24"/>
        </w:rPr>
        <w:t xml:space="preserve"> </w:t>
      </w:r>
      <w:r w:rsidR="0097646E">
        <w:rPr>
          <w:rFonts w:ascii="Arial" w:hAnsi="Arial" w:cs="Arial"/>
          <w:sz w:val="24"/>
          <w:szCs w:val="24"/>
        </w:rPr>
        <w:t>„</w:t>
      </w:r>
      <w:r w:rsidR="00CD4361">
        <w:rPr>
          <w:rFonts w:ascii="Arial" w:hAnsi="Arial" w:cs="Arial"/>
          <w:sz w:val="24"/>
          <w:szCs w:val="24"/>
        </w:rPr>
        <w:t>Jedes gesund geführte Unternehmen sollte sich früh mit dem Thema Nachfolge beschäftigen, und deshalb bin ich das langfristig angegangen</w:t>
      </w:r>
      <w:r w:rsidR="00927D61">
        <w:rPr>
          <w:rFonts w:ascii="Arial" w:hAnsi="Arial" w:cs="Arial"/>
          <w:sz w:val="24"/>
          <w:szCs w:val="24"/>
        </w:rPr>
        <w:t>“, sagt der 57-Jährige, der DuoTherm 1998 gegründet hatte. „Es war mi</w:t>
      </w:r>
      <w:r w:rsidR="006A360A">
        <w:rPr>
          <w:rFonts w:ascii="Arial" w:hAnsi="Arial" w:cs="Arial"/>
          <w:sz w:val="24"/>
          <w:szCs w:val="24"/>
        </w:rPr>
        <w:t>r</w:t>
      </w:r>
      <w:r w:rsidR="00927D61">
        <w:rPr>
          <w:rFonts w:ascii="Arial" w:hAnsi="Arial" w:cs="Arial"/>
          <w:sz w:val="24"/>
          <w:szCs w:val="24"/>
        </w:rPr>
        <w:t xml:space="preserve"> immer wichtig, die Weichen für meine Nachfolge rechtzeitig zu stellen, um damit </w:t>
      </w:r>
      <w:r w:rsidR="006A360A">
        <w:rPr>
          <w:rFonts w:ascii="Arial" w:hAnsi="Arial" w:cs="Arial"/>
          <w:sz w:val="24"/>
          <w:szCs w:val="24"/>
        </w:rPr>
        <w:t>zu gewährleisten</w:t>
      </w:r>
      <w:r w:rsidR="00927D61">
        <w:rPr>
          <w:rFonts w:ascii="Arial" w:hAnsi="Arial" w:cs="Arial"/>
          <w:sz w:val="24"/>
          <w:szCs w:val="24"/>
        </w:rPr>
        <w:t xml:space="preserve">, dass </w:t>
      </w:r>
      <w:r w:rsidR="00CD4361">
        <w:rPr>
          <w:rFonts w:ascii="Arial" w:hAnsi="Arial" w:cs="Arial"/>
          <w:sz w:val="24"/>
          <w:szCs w:val="24"/>
        </w:rPr>
        <w:t>ein reibungsloser Übergang stattfinden kann.“</w:t>
      </w:r>
    </w:p>
    <w:p w14:paraId="5E5CCF5A" w14:textId="77777777" w:rsidR="00CD4361" w:rsidRDefault="00CD4361">
      <w:pPr>
        <w:spacing w:line="360" w:lineRule="auto"/>
        <w:rPr>
          <w:rFonts w:ascii="Arial" w:hAnsi="Arial" w:cs="Arial"/>
          <w:sz w:val="24"/>
          <w:szCs w:val="24"/>
        </w:rPr>
      </w:pPr>
    </w:p>
    <w:p w14:paraId="298B9AC5" w14:textId="77777777" w:rsidR="007D3ECE" w:rsidRDefault="00CD4361">
      <w:pPr>
        <w:spacing w:line="360" w:lineRule="auto"/>
        <w:rPr>
          <w:rFonts w:ascii="Arial" w:hAnsi="Arial" w:cs="Arial"/>
          <w:sz w:val="24"/>
          <w:szCs w:val="24"/>
        </w:rPr>
      </w:pPr>
      <w:r>
        <w:rPr>
          <w:rFonts w:ascii="Arial" w:hAnsi="Arial" w:cs="Arial"/>
          <w:sz w:val="24"/>
          <w:szCs w:val="24"/>
        </w:rPr>
        <w:t xml:space="preserve">In den kommenden Monaten will Barth daher die Geschicke des Unternehmens gemeinsam mit Faust lenken, um diesen dadurch auch in zahlreiche, in langen Jahren erworbene Kontakte einzuführen. </w:t>
      </w:r>
      <w:r w:rsidR="0097646E">
        <w:rPr>
          <w:rFonts w:ascii="Arial" w:hAnsi="Arial" w:cs="Arial"/>
          <w:sz w:val="24"/>
          <w:szCs w:val="24"/>
        </w:rPr>
        <w:t>Einen genauen Zeitpunkt für die komplette Übergabe der Geschäftsführung gibt es noch nicht.</w:t>
      </w:r>
    </w:p>
    <w:p w14:paraId="0ACF6B36" w14:textId="77777777" w:rsidR="008D0A2A" w:rsidRPr="00892199" w:rsidRDefault="008D0A2A" w:rsidP="008D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rPr>
      </w:pPr>
      <w:r w:rsidRPr="00892199">
        <w:rPr>
          <w:rFonts w:ascii="Arial" w:hAnsi="Arial" w:cs="Arial"/>
          <w:color w:val="595959"/>
          <w:spacing w:val="-2"/>
          <w:sz w:val="14"/>
          <w:szCs w:val="14"/>
        </w:rPr>
        <w:lastRenderedPageBreak/>
        <w:t xml:space="preserve">DuoTherm Rolladen GmbH, </w:t>
      </w:r>
      <w:r w:rsidR="008B64C2">
        <w:rPr>
          <w:rFonts w:ascii="Arial" w:hAnsi="Arial" w:cs="Arial"/>
          <w:color w:val="595959"/>
          <w:spacing w:val="-2"/>
          <w:sz w:val="14"/>
          <w:szCs w:val="14"/>
        </w:rPr>
        <w:t>Juli</w:t>
      </w:r>
      <w:r w:rsidRPr="00892199">
        <w:rPr>
          <w:rFonts w:ascii="Arial" w:hAnsi="Arial" w:cs="Arial"/>
          <w:color w:val="595959"/>
          <w:spacing w:val="-2"/>
          <w:sz w:val="14"/>
          <w:szCs w:val="14"/>
        </w:rPr>
        <w:t xml:space="preserve"> 2024 – Abdruck frei</w:t>
      </w:r>
      <w:r>
        <w:rPr>
          <w:rFonts w:ascii="Arial" w:hAnsi="Arial" w:cs="Arial"/>
          <w:color w:val="595959"/>
          <w:spacing w:val="-2"/>
          <w:sz w:val="14"/>
          <w:szCs w:val="14"/>
        </w:rPr>
        <w:t xml:space="preserve"> –</w:t>
      </w:r>
      <w:r w:rsidR="008B64C2">
        <w:rPr>
          <w:rFonts w:ascii="Arial" w:hAnsi="Arial" w:cs="Arial"/>
          <w:color w:val="595959"/>
          <w:spacing w:val="-2"/>
          <w:sz w:val="14"/>
          <w:szCs w:val="14"/>
        </w:rPr>
        <w:t xml:space="preserve"> x.xxx</w:t>
      </w:r>
      <w:r>
        <w:rPr>
          <w:rFonts w:ascii="Arial" w:hAnsi="Arial" w:cs="Arial"/>
          <w:color w:val="595959"/>
          <w:spacing w:val="-2"/>
          <w:sz w:val="14"/>
          <w:szCs w:val="14"/>
        </w:rPr>
        <w:t xml:space="preserve"> (</w:t>
      </w:r>
      <w:r w:rsidRPr="00892199">
        <w:rPr>
          <w:rFonts w:ascii="Arial" w:hAnsi="Arial" w:cs="Arial"/>
          <w:color w:val="595959"/>
          <w:spacing w:val="-2"/>
          <w:sz w:val="14"/>
          <w:szCs w:val="14"/>
        </w:rPr>
        <w:t>inkl. Leerzeichen).</w:t>
      </w:r>
    </w:p>
    <w:p w14:paraId="5250BA6D" w14:textId="77777777" w:rsidR="008D0A2A" w:rsidRDefault="008D0A2A" w:rsidP="008D0A2A">
      <w:pPr>
        <w:spacing w:line="276" w:lineRule="auto"/>
        <w:rPr>
          <w:rFonts w:ascii="Arial" w:hAnsi="Arial" w:cs="Arial"/>
          <w:b/>
          <w:bCs/>
          <w:sz w:val="24"/>
          <w:szCs w:val="24"/>
        </w:rPr>
      </w:pPr>
      <w:r w:rsidRPr="00892199">
        <w:rPr>
          <w:rFonts w:ascii="Arial" w:hAnsi="Arial" w:cs="Arial"/>
          <w:color w:val="595959"/>
          <w:sz w:val="14"/>
          <w:szCs w:val="14"/>
        </w:rPr>
        <w:t xml:space="preserve">Über die Zusendung von Belegen würden wir uns freuen. </w:t>
      </w:r>
    </w:p>
    <w:p w14:paraId="7E0CD032" w14:textId="77777777" w:rsidR="008D0A2A" w:rsidRDefault="008D0A2A">
      <w:pPr>
        <w:spacing w:line="360" w:lineRule="auto"/>
        <w:ind w:right="-283"/>
        <w:rPr>
          <w:rFonts w:ascii="Arial" w:hAnsi="Arial" w:cs="Arial"/>
          <w:b/>
          <w:bCs/>
          <w:sz w:val="24"/>
          <w:szCs w:val="24"/>
          <w:lang w:eastAsia="fr-FR"/>
        </w:rPr>
      </w:pPr>
    </w:p>
    <w:p w14:paraId="4C9BFDE2" w14:textId="77777777" w:rsidR="006E4E3B" w:rsidRDefault="00273A30">
      <w:pPr>
        <w:spacing w:line="360" w:lineRule="auto"/>
        <w:ind w:right="-283"/>
        <w:rPr>
          <w:rFonts w:ascii="Arial" w:hAnsi="Arial" w:cs="Arial"/>
          <w:b/>
          <w:bCs/>
          <w:sz w:val="24"/>
          <w:szCs w:val="24"/>
          <w:lang w:eastAsia="fr-FR"/>
        </w:rPr>
      </w:pPr>
      <w:r>
        <w:rPr>
          <w:rFonts w:ascii="Arial" w:hAnsi="Arial" w:cs="Arial"/>
          <w:b/>
          <w:bCs/>
          <w:sz w:val="24"/>
          <w:szCs w:val="24"/>
          <w:lang w:eastAsia="fr-FR"/>
        </w:rPr>
        <w:t>Bildnachweis: DuoTherm Rolladen GmbH</w:t>
      </w:r>
    </w:p>
    <w:p w14:paraId="17679A5A" w14:textId="77777777" w:rsidR="006E4E3B" w:rsidRDefault="006E4E3B">
      <w:pPr>
        <w:rPr>
          <w:rFonts w:ascii="Arial" w:hAnsi="Arial" w:cs="Arial"/>
          <w:b/>
          <w:bCs/>
          <w:iCs/>
          <w:color w:val="000000"/>
          <w:sz w:val="24"/>
          <w:szCs w:val="24"/>
        </w:rPr>
      </w:pPr>
    </w:p>
    <w:p w14:paraId="665F66B5" w14:textId="5F111C39" w:rsidR="001B17FD" w:rsidRDefault="001B17FD">
      <w:pPr>
        <w:rPr>
          <w:rFonts w:ascii="Arial" w:hAnsi="Arial" w:cs="Arial"/>
          <w:b/>
          <w:bCs/>
          <w:iCs/>
          <w:color w:val="000000"/>
          <w:sz w:val="24"/>
          <w:szCs w:val="24"/>
        </w:rPr>
      </w:pPr>
      <w:r>
        <w:rPr>
          <w:rFonts w:ascii="Arial" w:hAnsi="Arial" w:cs="Arial"/>
          <w:b/>
          <w:bCs/>
          <w:iCs/>
          <w:noProof/>
          <w:color w:val="000000"/>
          <w:sz w:val="24"/>
          <w:szCs w:val="24"/>
        </w:rPr>
        <w:drawing>
          <wp:inline distT="0" distB="0" distL="0" distR="0" wp14:anchorId="2E74968B" wp14:editId="7D8AEE53">
            <wp:extent cx="2676525" cy="1784350"/>
            <wp:effectExtent l="0" t="0" r="9525" b="6350"/>
            <wp:docPr id="388110618" name="Grafik 2" descr="Ein Bild, das Menschliches Gesicht, Kleidung, Perso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110618" name="Grafik 2" descr="Ein Bild, das Menschliches Gesicht, Kleidung, Person, Wan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6525" cy="1784350"/>
                    </a:xfrm>
                    <a:prstGeom prst="rect">
                      <a:avLst/>
                    </a:prstGeom>
                  </pic:spPr>
                </pic:pic>
              </a:graphicData>
            </a:graphic>
          </wp:inline>
        </w:drawing>
      </w:r>
    </w:p>
    <w:p w14:paraId="5332A89A" w14:textId="77777777" w:rsidR="001B17FD" w:rsidRDefault="001B17FD">
      <w:pPr>
        <w:rPr>
          <w:rFonts w:ascii="Arial" w:hAnsi="Arial" w:cs="Arial"/>
          <w:b/>
          <w:bCs/>
          <w:iCs/>
          <w:color w:val="000000"/>
          <w:sz w:val="24"/>
          <w:szCs w:val="24"/>
        </w:rPr>
      </w:pPr>
    </w:p>
    <w:p w14:paraId="7C991A9A" w14:textId="74F41766" w:rsidR="00027E90" w:rsidRDefault="00027E90">
      <w:pPr>
        <w:rPr>
          <w:rFonts w:ascii="Arial" w:hAnsi="Arial" w:cs="Arial"/>
          <w:b/>
          <w:bCs/>
          <w:iCs/>
          <w:color w:val="000000"/>
          <w:sz w:val="24"/>
          <w:szCs w:val="24"/>
        </w:rPr>
      </w:pPr>
      <w:r>
        <w:rPr>
          <w:rFonts w:ascii="Arial" w:hAnsi="Arial" w:cs="Arial"/>
          <w:b/>
          <w:bCs/>
          <w:iCs/>
          <w:color w:val="000000"/>
          <w:sz w:val="24"/>
          <w:szCs w:val="24"/>
        </w:rPr>
        <w:t>Bild 1:</w:t>
      </w:r>
    </w:p>
    <w:p w14:paraId="4D2D717C" w14:textId="636790B7" w:rsidR="001B17FD" w:rsidRPr="00027E90" w:rsidRDefault="00027E90">
      <w:pPr>
        <w:rPr>
          <w:rFonts w:ascii="Arial" w:hAnsi="Arial" w:cs="Arial"/>
          <w:iCs/>
          <w:color w:val="000000"/>
          <w:sz w:val="24"/>
          <w:szCs w:val="24"/>
        </w:rPr>
      </w:pPr>
      <w:r>
        <w:rPr>
          <w:rFonts w:ascii="Arial" w:hAnsi="Arial" w:cs="Arial"/>
          <w:iCs/>
          <w:color w:val="000000"/>
          <w:sz w:val="24"/>
          <w:szCs w:val="24"/>
        </w:rPr>
        <w:t>David Faust ist ab 1. September Teil der Geschäftsführung von DuoTherm.</w:t>
      </w:r>
    </w:p>
    <w:p w14:paraId="1157168B" w14:textId="77777777" w:rsidR="00027E90" w:rsidRDefault="00027E90">
      <w:pPr>
        <w:rPr>
          <w:rFonts w:ascii="Arial" w:hAnsi="Arial" w:cs="Arial"/>
          <w:b/>
          <w:bCs/>
          <w:iCs/>
          <w:color w:val="000000"/>
          <w:sz w:val="24"/>
          <w:szCs w:val="24"/>
        </w:rPr>
      </w:pPr>
    </w:p>
    <w:p w14:paraId="1D2ED71F" w14:textId="77777777" w:rsidR="001B17FD" w:rsidRDefault="001B17FD">
      <w:pPr>
        <w:rPr>
          <w:rFonts w:ascii="Arial" w:hAnsi="Arial" w:cs="Arial"/>
          <w:b/>
          <w:bCs/>
          <w:iCs/>
          <w:color w:val="000000"/>
          <w:sz w:val="24"/>
          <w:szCs w:val="24"/>
        </w:rPr>
      </w:pPr>
    </w:p>
    <w:p w14:paraId="6B8C2561" w14:textId="77777777" w:rsidR="001B17FD" w:rsidRDefault="001B17FD">
      <w:pPr>
        <w:rPr>
          <w:rFonts w:ascii="Arial" w:hAnsi="Arial" w:cs="Arial"/>
          <w:b/>
          <w:bCs/>
          <w:iCs/>
          <w:color w:val="000000"/>
          <w:sz w:val="24"/>
          <w:szCs w:val="24"/>
        </w:rPr>
      </w:pPr>
    </w:p>
    <w:p w14:paraId="0E138FB2" w14:textId="02F83670" w:rsidR="001B17FD" w:rsidRDefault="001B17FD">
      <w:pPr>
        <w:rPr>
          <w:rFonts w:ascii="Arial" w:hAnsi="Arial" w:cs="Arial"/>
          <w:b/>
          <w:bCs/>
          <w:iCs/>
          <w:color w:val="000000"/>
          <w:sz w:val="24"/>
          <w:szCs w:val="24"/>
        </w:rPr>
      </w:pPr>
      <w:r>
        <w:rPr>
          <w:rFonts w:ascii="Arial" w:hAnsi="Arial" w:cs="Arial"/>
          <w:b/>
          <w:bCs/>
          <w:iCs/>
          <w:noProof/>
          <w:color w:val="000000"/>
          <w:sz w:val="24"/>
          <w:szCs w:val="24"/>
        </w:rPr>
        <w:drawing>
          <wp:inline distT="0" distB="0" distL="0" distR="0" wp14:anchorId="074D26E8" wp14:editId="24C03A57">
            <wp:extent cx="1809750" cy="2217751"/>
            <wp:effectExtent l="0" t="0" r="0" b="0"/>
            <wp:docPr id="294348149" name="Grafik 3" descr="Ein Bild, das Person, Menschliches Gesicht, Wand,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348149" name="Grafik 3" descr="Ein Bild, das Person, Menschliches Gesicht, Wand, Mann enthält.&#10;&#10;Automatisch generierte Beschreibung"/>
                    <pic:cNvPicPr/>
                  </pic:nvPicPr>
                  <pic:blipFill rotWithShape="1">
                    <a:blip r:embed="rId11" cstate="print">
                      <a:extLst>
                        <a:ext uri="{28A0092B-C50C-407E-A947-70E740481C1C}">
                          <a14:useLocalDpi xmlns:a14="http://schemas.microsoft.com/office/drawing/2010/main" val="0"/>
                        </a:ext>
                      </a:extLst>
                    </a:blip>
                    <a:srcRect t="18222"/>
                    <a:stretch/>
                  </pic:blipFill>
                  <pic:spPr bwMode="auto">
                    <a:xfrm>
                      <a:off x="0" y="0"/>
                      <a:ext cx="1817003" cy="2226639"/>
                    </a:xfrm>
                    <a:prstGeom prst="rect">
                      <a:avLst/>
                    </a:prstGeom>
                    <a:ln>
                      <a:noFill/>
                    </a:ln>
                    <a:extLst>
                      <a:ext uri="{53640926-AAD7-44D8-BBD7-CCE9431645EC}">
                        <a14:shadowObscured xmlns:a14="http://schemas.microsoft.com/office/drawing/2010/main"/>
                      </a:ext>
                    </a:extLst>
                  </pic:spPr>
                </pic:pic>
              </a:graphicData>
            </a:graphic>
          </wp:inline>
        </w:drawing>
      </w:r>
    </w:p>
    <w:p w14:paraId="72D1FF1E" w14:textId="77777777" w:rsidR="001B17FD" w:rsidRDefault="001B17FD">
      <w:pPr>
        <w:rPr>
          <w:rFonts w:ascii="Arial" w:hAnsi="Arial" w:cs="Arial"/>
          <w:b/>
          <w:bCs/>
          <w:iCs/>
          <w:color w:val="000000"/>
          <w:sz w:val="24"/>
          <w:szCs w:val="24"/>
        </w:rPr>
      </w:pPr>
    </w:p>
    <w:p w14:paraId="550881DA" w14:textId="6940B7A4" w:rsidR="00027E90" w:rsidRDefault="00027E90">
      <w:pPr>
        <w:rPr>
          <w:rFonts w:ascii="Arial" w:hAnsi="Arial" w:cs="Arial"/>
          <w:b/>
          <w:bCs/>
          <w:iCs/>
          <w:color w:val="000000"/>
          <w:sz w:val="24"/>
          <w:szCs w:val="24"/>
        </w:rPr>
      </w:pPr>
      <w:r>
        <w:rPr>
          <w:rFonts w:ascii="Arial" w:hAnsi="Arial" w:cs="Arial"/>
          <w:b/>
          <w:bCs/>
          <w:iCs/>
          <w:color w:val="000000"/>
          <w:sz w:val="24"/>
          <w:szCs w:val="24"/>
        </w:rPr>
        <w:t xml:space="preserve">Bild 2: </w:t>
      </w:r>
    </w:p>
    <w:p w14:paraId="426A5A3E" w14:textId="77777777" w:rsidR="00027E90" w:rsidRPr="00027E90" w:rsidRDefault="00027E90">
      <w:pPr>
        <w:rPr>
          <w:rFonts w:ascii="Arial" w:hAnsi="Arial" w:cs="Arial"/>
          <w:iCs/>
          <w:color w:val="000000"/>
          <w:sz w:val="24"/>
          <w:szCs w:val="24"/>
        </w:rPr>
      </w:pPr>
      <w:r>
        <w:rPr>
          <w:rFonts w:ascii="Arial" w:hAnsi="Arial" w:cs="Arial"/>
          <w:iCs/>
          <w:color w:val="000000"/>
          <w:sz w:val="24"/>
          <w:szCs w:val="24"/>
        </w:rPr>
        <w:t>Geschäftsführer und DuoTherm-Gründer André Barth ist das Thema Nachfolge langfristig angegangen.</w:t>
      </w:r>
    </w:p>
    <w:p w14:paraId="0514D265" w14:textId="77777777" w:rsidR="006E4E3B" w:rsidRDefault="009F3647">
      <w:pPr>
        <w:rPr>
          <w:rFonts w:ascii="Arial" w:hAnsi="Arial" w:cs="Arial"/>
          <w:b/>
          <w:bCs/>
          <w:iCs/>
          <w:color w:val="000000"/>
          <w:sz w:val="18"/>
          <w:szCs w:val="18"/>
        </w:rPr>
      </w:pPr>
      <w:r>
        <w:rPr>
          <w:rFonts w:ascii="Arial" w:hAnsi="Arial" w:cs="Arial"/>
          <w:b/>
          <w:bCs/>
          <w:iCs/>
          <w:color w:val="000000"/>
          <w:sz w:val="18"/>
          <w:szCs w:val="18"/>
        </w:rPr>
        <w:tab/>
      </w:r>
    </w:p>
    <w:p w14:paraId="0AD82651" w14:textId="77777777" w:rsidR="005413BA" w:rsidRDefault="005413BA">
      <w:pPr>
        <w:rPr>
          <w:rFonts w:ascii="Arial" w:hAnsi="Arial" w:cs="Arial"/>
          <w:b/>
          <w:bCs/>
          <w:iCs/>
          <w:color w:val="000000"/>
          <w:sz w:val="18"/>
          <w:szCs w:val="18"/>
        </w:rPr>
      </w:pPr>
    </w:p>
    <w:p w14:paraId="214298B1" w14:textId="77777777" w:rsidR="00500D63" w:rsidRPr="005E4A2E" w:rsidRDefault="00500D63" w:rsidP="00500D63">
      <w:pPr>
        <w:rPr>
          <w:rFonts w:ascii="Arial" w:hAnsi="Arial" w:cs="Arial"/>
          <w:iCs/>
          <w:color w:val="000000"/>
          <w:sz w:val="24"/>
          <w:szCs w:val="24"/>
        </w:rPr>
      </w:pPr>
    </w:p>
    <w:p w14:paraId="12E878AC" w14:textId="77777777" w:rsidR="00500D63" w:rsidRPr="005E4A2E" w:rsidRDefault="00500D63" w:rsidP="00500D63">
      <w:pPr>
        <w:rPr>
          <w:rFonts w:ascii="Arial" w:hAnsi="Arial" w:cs="Arial"/>
          <w:iCs/>
          <w:color w:val="000000"/>
          <w:sz w:val="24"/>
          <w:szCs w:val="24"/>
        </w:rPr>
      </w:pPr>
    </w:p>
    <w:p w14:paraId="7B6A2510" w14:textId="77777777" w:rsidR="008D0A2A" w:rsidRDefault="008D0A2A" w:rsidP="008D0A2A">
      <w:pPr>
        <w:spacing w:line="360" w:lineRule="auto"/>
        <w:ind w:right="-283"/>
        <w:rPr>
          <w:rFonts w:ascii="Arial" w:hAnsi="Arial" w:cs="Arial"/>
          <w:b/>
          <w:bCs/>
          <w:iCs/>
          <w:color w:val="000000"/>
          <w:sz w:val="18"/>
          <w:szCs w:val="18"/>
        </w:rPr>
      </w:pPr>
      <w:r>
        <w:rPr>
          <w:rFonts w:ascii="Arial" w:hAnsi="Arial" w:cs="Arial"/>
          <w:b/>
          <w:bCs/>
          <w:iCs/>
          <w:color w:val="000000"/>
          <w:sz w:val="18"/>
          <w:szCs w:val="18"/>
        </w:rPr>
        <w:t>Über DuoTherm Rolladen GmbH</w:t>
      </w:r>
    </w:p>
    <w:p w14:paraId="321CDB10" w14:textId="77777777" w:rsidR="008D0A2A" w:rsidRDefault="008D0A2A" w:rsidP="008D0A2A">
      <w:pPr>
        <w:spacing w:line="360" w:lineRule="auto"/>
        <w:ind w:right="-283"/>
        <w:rPr>
          <w:rFonts w:ascii="Arial" w:hAnsi="Arial" w:cs="Arial"/>
          <w:iCs/>
          <w:color w:val="000000"/>
          <w:sz w:val="18"/>
          <w:szCs w:val="18"/>
        </w:rPr>
      </w:pPr>
      <w:r>
        <w:rPr>
          <w:rFonts w:ascii="Arial" w:hAnsi="Arial" w:cs="Arial"/>
          <w:iCs/>
          <w:color w:val="000000"/>
          <w:sz w:val="18"/>
          <w:szCs w:val="18"/>
        </w:rPr>
        <w:t xml:space="preserve">Als Komplettanbieter für Rollladen- und Sonnenschutzsysteme fertigt DuoTherm nach Maß PVC-Rollladen-Aufsatzelemente für Neu- und Altbau. Mit dem Thermo NB 4.0 bietet der Hersteller ein Kastensystem, das für alle Anforderungen im Neubau Lösungen ermöglicht. Darüber hinaus produziert DuoTherm Rollladenvorbauelemente sowie Zip-Screen-Anlagen, Alu- und </w:t>
      </w:r>
      <w:r>
        <w:rPr>
          <w:rFonts w:ascii="Arial" w:hAnsi="Arial" w:cs="Arial"/>
          <w:iCs/>
          <w:color w:val="000000"/>
          <w:sz w:val="18"/>
          <w:szCs w:val="18"/>
        </w:rPr>
        <w:lastRenderedPageBreak/>
        <w:t>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180CBF38" w14:textId="77777777" w:rsidR="008D0A2A" w:rsidRDefault="008D0A2A" w:rsidP="00D5688F">
      <w:pPr>
        <w:spacing w:line="360" w:lineRule="auto"/>
        <w:ind w:right="-283"/>
        <w:rPr>
          <w:rFonts w:ascii="Arial" w:hAnsi="Arial" w:cs="Arial"/>
          <w:color w:val="000000"/>
          <w:sz w:val="18"/>
          <w:szCs w:val="18"/>
          <w:lang w:eastAsia="fr-FR"/>
        </w:rPr>
      </w:pPr>
      <w:r>
        <w:rPr>
          <w:rFonts w:ascii="Arial" w:hAnsi="Arial" w:cs="Arial"/>
          <w:iCs/>
          <w:color w:val="000000"/>
          <w:sz w:val="18"/>
          <w:szCs w:val="18"/>
          <w:lang w:eastAsia="fr-FR"/>
        </w:rPr>
        <w:t>der Zusammenarbeit mit Fachhändlern und Fensterbauern als auch in der Abwicklung von Großprojekten seiner Kunden. DuoTherm begleitet seine Kunden über alle Phasen des Bauprojekts hinweg. Das 1998 gegründete Unternehmen ist seit 2020 Teil der französischen StellaGroup. An den drei deutschen Standorten Nettersheim-Zingsheim, Herborn und Ahaus</w:t>
      </w:r>
      <w:r>
        <w:rPr>
          <w:rFonts w:ascii="Arial" w:hAnsi="Arial" w:cs="Arial"/>
          <w:color w:val="000000"/>
          <w:sz w:val="18"/>
          <w:szCs w:val="18"/>
          <w:lang w:eastAsia="fr-FR"/>
        </w:rPr>
        <w:t xml:space="preserve"> wirken rund 250 Mitarbeiter am Erfolg des Unternehmens mit.</w:t>
      </w:r>
    </w:p>
    <w:p w14:paraId="3C1088FB" w14:textId="77777777" w:rsidR="00D5688F" w:rsidRPr="00D5688F" w:rsidRDefault="00D5688F" w:rsidP="00D5688F">
      <w:pPr>
        <w:spacing w:line="360" w:lineRule="auto"/>
        <w:ind w:right="-283"/>
      </w:pPr>
    </w:p>
    <w:p w14:paraId="6163E384" w14:textId="77777777" w:rsidR="006E4E3B" w:rsidRPr="004C5204" w:rsidRDefault="00273A30">
      <w:pPr>
        <w:spacing w:line="276" w:lineRule="auto"/>
        <w:rPr>
          <w:rFonts w:ascii="Arial" w:hAnsi="Arial" w:cs="Arial"/>
        </w:rPr>
      </w:pPr>
      <w:r>
        <w:rPr>
          <w:rFonts w:ascii="Arial" w:hAnsi="Arial" w:cs="Arial"/>
          <w:b/>
          <w:bCs/>
        </w:rPr>
        <w:t>Ansprechpartnerin für die Presse:</w:t>
      </w:r>
      <w:r>
        <w:rPr>
          <w:rFonts w:ascii="Arial" w:hAnsi="Arial" w:cs="Arial"/>
        </w:rPr>
        <w:t xml:space="preserve"> </w:t>
      </w:r>
      <w:r>
        <w:rPr>
          <w:rFonts w:ascii="Arial" w:hAnsi="Arial" w:cs="Arial"/>
        </w:rPr>
        <w:br/>
      </w:r>
      <w:r w:rsidRPr="004C5204">
        <w:rPr>
          <w:rFonts w:ascii="Arial" w:hAnsi="Arial" w:cs="Arial"/>
        </w:rPr>
        <w:t>Nina de Hoogd</w:t>
      </w:r>
    </w:p>
    <w:p w14:paraId="501C3317" w14:textId="77777777" w:rsidR="006E4E3B" w:rsidRPr="004C5204" w:rsidRDefault="00273A30">
      <w:pPr>
        <w:spacing w:line="276" w:lineRule="auto"/>
        <w:rPr>
          <w:rFonts w:ascii="Arial" w:hAnsi="Arial" w:cs="Arial"/>
        </w:rPr>
      </w:pPr>
      <w:r w:rsidRPr="004C5204">
        <w:rPr>
          <w:rFonts w:ascii="Arial" w:hAnsi="Arial" w:cs="Arial"/>
        </w:rPr>
        <w:t>DuoTherm Rolladen GmbH</w:t>
      </w:r>
    </w:p>
    <w:p w14:paraId="64E0E806" w14:textId="77777777" w:rsidR="006E4E3B" w:rsidRPr="004C5204" w:rsidRDefault="00273A30">
      <w:pPr>
        <w:spacing w:line="276" w:lineRule="auto"/>
        <w:rPr>
          <w:rFonts w:ascii="Arial" w:hAnsi="Arial" w:cs="Arial"/>
        </w:rPr>
      </w:pPr>
      <w:r w:rsidRPr="004C5204">
        <w:rPr>
          <w:rFonts w:ascii="Arial" w:hAnsi="Arial" w:cs="Arial"/>
        </w:rPr>
        <w:t>Gewerbegebiet Zingsheim-Süd 10</w:t>
      </w:r>
    </w:p>
    <w:p w14:paraId="233212E3" w14:textId="77777777" w:rsidR="006E4E3B" w:rsidRPr="004C5204" w:rsidRDefault="00273A30">
      <w:pPr>
        <w:spacing w:line="276" w:lineRule="auto"/>
        <w:rPr>
          <w:rFonts w:ascii="Arial" w:hAnsi="Arial" w:cs="Arial"/>
        </w:rPr>
      </w:pPr>
      <w:r w:rsidRPr="004C5204">
        <w:rPr>
          <w:rFonts w:ascii="Arial" w:hAnsi="Arial" w:cs="Arial"/>
        </w:rPr>
        <w:t>53947 Nettersheim-Zingsheim</w:t>
      </w:r>
    </w:p>
    <w:p w14:paraId="530B46BC" w14:textId="77777777" w:rsidR="006E4E3B" w:rsidRPr="004C5204" w:rsidRDefault="00273A30">
      <w:pPr>
        <w:spacing w:line="276" w:lineRule="auto"/>
        <w:rPr>
          <w:rFonts w:ascii="Arial" w:hAnsi="Arial" w:cs="Arial"/>
        </w:rPr>
      </w:pPr>
      <w:r w:rsidRPr="004C5204">
        <w:rPr>
          <w:rFonts w:ascii="Arial" w:hAnsi="Arial" w:cs="Arial"/>
        </w:rPr>
        <w:t>Telefon: +49 (0)2486 / 8008-189</w:t>
      </w:r>
    </w:p>
    <w:p w14:paraId="72A583F1" w14:textId="77777777" w:rsidR="006E4E3B" w:rsidRPr="004C5204" w:rsidRDefault="00273A30">
      <w:pPr>
        <w:spacing w:line="276" w:lineRule="auto"/>
        <w:rPr>
          <w:rFonts w:ascii="Arial" w:hAnsi="Arial" w:cs="Arial"/>
        </w:rPr>
      </w:pPr>
      <w:r w:rsidRPr="004C5204">
        <w:rPr>
          <w:rFonts w:ascii="Arial" w:hAnsi="Arial" w:cs="Arial"/>
        </w:rPr>
        <w:t xml:space="preserve">E-Mail: </w:t>
      </w:r>
      <w:hyperlink r:id="rId12" w:history="1">
        <w:r w:rsidRPr="004C5204">
          <w:rPr>
            <w:rStyle w:val="Internetlink"/>
            <w:rFonts w:ascii="Arial" w:hAnsi="Arial" w:cs="Arial"/>
            <w:color w:val="00000A"/>
            <w:u w:val="none"/>
          </w:rPr>
          <w:t>n.dehoogd@duotherm-rolladen.de</w:t>
        </w:r>
      </w:hyperlink>
    </w:p>
    <w:p w14:paraId="52C3B919" w14:textId="77777777" w:rsidR="006E4E3B" w:rsidRPr="004C5204" w:rsidRDefault="00BC261D">
      <w:pPr>
        <w:spacing w:line="276" w:lineRule="auto"/>
        <w:ind w:right="-283"/>
        <w:rPr>
          <w:rFonts w:ascii="Arial" w:hAnsi="Arial" w:cs="Arial"/>
        </w:rPr>
      </w:pPr>
      <w:hyperlink r:id="rId13" w:history="1">
        <w:r w:rsidR="00273A30" w:rsidRPr="004C5204">
          <w:rPr>
            <w:rFonts w:ascii="Arial" w:hAnsi="Arial" w:cs="Arial"/>
            <w:iCs/>
            <w:color w:val="000000"/>
          </w:rPr>
          <w:t>www.duotherm-rolladen.de</w:t>
        </w:r>
      </w:hyperlink>
    </w:p>
    <w:p w14:paraId="39A0DA5C" w14:textId="77777777" w:rsidR="006E4E3B" w:rsidRDefault="006E4E3B">
      <w:pPr>
        <w:spacing w:line="276" w:lineRule="auto"/>
        <w:ind w:right="-283"/>
        <w:rPr>
          <w:rFonts w:ascii="Arial" w:hAnsi="Arial" w:cs="Arial"/>
          <w:iCs/>
          <w:color w:val="000000"/>
          <w:sz w:val="18"/>
          <w:szCs w:val="18"/>
        </w:rPr>
      </w:pPr>
    </w:p>
    <w:p w14:paraId="6AE5D2F0" w14:textId="77777777" w:rsidR="006E4E3B" w:rsidRPr="00D5688F" w:rsidRDefault="00273A30">
      <w:pPr>
        <w:spacing w:line="360" w:lineRule="auto"/>
      </w:pPr>
      <w:r>
        <w:rPr>
          <w:noProof/>
          <w:lang w:eastAsia="de-DE"/>
        </w:rPr>
        <w:drawing>
          <wp:anchor distT="0" distB="0" distL="114300" distR="114300" simplePos="0" relativeHeight="251659264" behindDoc="1" locked="0" layoutInCell="1" allowOverlap="1" wp14:anchorId="1171B4DA" wp14:editId="5233CE36">
            <wp:simplePos x="0" y="0"/>
            <wp:positionH relativeFrom="margin">
              <wp:posOffset>0</wp:posOffset>
            </wp:positionH>
            <wp:positionV relativeFrom="paragraph">
              <wp:posOffset>0</wp:posOffset>
            </wp:positionV>
            <wp:extent cx="1554205" cy="491608"/>
            <wp:effectExtent l="0" t="0" r="7895" b="3692"/>
            <wp:wrapNone/>
            <wp:docPr id="1324870380" name="Grafik 1" descr="Ein Bild, das Text, Schrift, Logo,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rcRect l="15877" t="44355" r="15575" b="33972"/>
                    <a:stretch>
                      <a:fillRect/>
                    </a:stretch>
                  </pic:blipFill>
                  <pic:spPr>
                    <a:xfrm>
                      <a:off x="0" y="0"/>
                      <a:ext cx="1554205" cy="491608"/>
                    </a:xfrm>
                    <a:prstGeom prst="rect">
                      <a:avLst/>
                    </a:prstGeom>
                    <a:noFill/>
                    <a:ln>
                      <a:noFill/>
                      <a:prstDash/>
                    </a:ln>
                  </pic:spPr>
                </pic:pic>
              </a:graphicData>
            </a:graphic>
          </wp:anchor>
        </w:drawing>
      </w:r>
    </w:p>
    <w:p w14:paraId="0DDA2106" w14:textId="77777777" w:rsidR="008D0A2A" w:rsidRDefault="008D0A2A">
      <w:pPr>
        <w:spacing w:line="360" w:lineRule="auto"/>
      </w:pPr>
    </w:p>
    <w:sectPr w:rsidR="008D0A2A">
      <w:headerReference w:type="default" r:id="rId15"/>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7CD06" w14:textId="77777777" w:rsidR="00A80B64" w:rsidRDefault="00A80B64">
      <w:r>
        <w:separator/>
      </w:r>
    </w:p>
  </w:endnote>
  <w:endnote w:type="continuationSeparator" w:id="0">
    <w:p w14:paraId="3F34A080" w14:textId="77777777" w:rsidR="00A80B64" w:rsidRDefault="00A8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9A15B" w14:textId="77777777" w:rsidR="00A80B64" w:rsidRDefault="00A80B64">
      <w:r>
        <w:rPr>
          <w:color w:val="000000"/>
        </w:rPr>
        <w:separator/>
      </w:r>
    </w:p>
  </w:footnote>
  <w:footnote w:type="continuationSeparator" w:id="0">
    <w:p w14:paraId="26D66718" w14:textId="77777777" w:rsidR="00A80B64" w:rsidRDefault="00A80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67540" w14:textId="77777777" w:rsidR="00273A30" w:rsidRDefault="00273A30">
    <w:pPr>
      <w:pStyle w:val="Kopfzeile"/>
    </w:pPr>
    <w:r>
      <w:rPr>
        <w:noProof/>
        <w:lang w:eastAsia="de-DE"/>
      </w:rPr>
      <w:drawing>
        <wp:anchor distT="0" distB="0" distL="114300" distR="114300" simplePos="0" relativeHeight="251659264" behindDoc="0" locked="0" layoutInCell="1" allowOverlap="1" wp14:anchorId="20B133B1" wp14:editId="4918DDC6">
          <wp:simplePos x="0" y="0"/>
          <wp:positionH relativeFrom="column">
            <wp:posOffset>3434760</wp:posOffset>
          </wp:positionH>
          <wp:positionV relativeFrom="paragraph">
            <wp:posOffset>29160</wp:posOffset>
          </wp:positionV>
          <wp:extent cx="2843637" cy="563398"/>
          <wp:effectExtent l="0" t="0" r="0" b="8102"/>
          <wp:wrapTopAndBottom/>
          <wp:docPr id="256627313"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843637" cy="563398"/>
                  </a:xfrm>
                  <a:prstGeom prst="rect">
                    <a:avLst/>
                  </a:prstGeom>
                  <a:noFill/>
                  <a:ln>
                    <a:noFill/>
                    <a:prstDash/>
                  </a:ln>
                </pic:spPr>
              </pic:pic>
            </a:graphicData>
          </a:graphic>
        </wp:anchor>
      </w:drawing>
    </w:r>
  </w:p>
  <w:p w14:paraId="5CACD0AB" w14:textId="77777777" w:rsidR="00273A30" w:rsidRDefault="00273A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656CF"/>
    <w:multiLevelType w:val="multilevel"/>
    <w:tmpl w:val="2B8855E2"/>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F3A463D"/>
    <w:multiLevelType w:val="multilevel"/>
    <w:tmpl w:val="BAFA7C7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 w15:restartNumberingAfterBreak="0">
    <w:nsid w:val="13335296"/>
    <w:multiLevelType w:val="multilevel"/>
    <w:tmpl w:val="3022EEE6"/>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15:restartNumberingAfterBreak="0">
    <w:nsid w:val="1B053595"/>
    <w:multiLevelType w:val="multilevel"/>
    <w:tmpl w:val="88D2851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5043A84"/>
    <w:multiLevelType w:val="multilevel"/>
    <w:tmpl w:val="122464F2"/>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26A36CEA"/>
    <w:multiLevelType w:val="multilevel"/>
    <w:tmpl w:val="2EA625D0"/>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2B6738B3"/>
    <w:multiLevelType w:val="multilevel"/>
    <w:tmpl w:val="B914E2EC"/>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2CA0432B"/>
    <w:multiLevelType w:val="multilevel"/>
    <w:tmpl w:val="23B67FB2"/>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33F20D4B"/>
    <w:multiLevelType w:val="multilevel"/>
    <w:tmpl w:val="4A143658"/>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 w15:restartNumberingAfterBreak="0">
    <w:nsid w:val="37087343"/>
    <w:multiLevelType w:val="multilevel"/>
    <w:tmpl w:val="5CFA5AE0"/>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15:restartNumberingAfterBreak="0">
    <w:nsid w:val="444D7402"/>
    <w:multiLevelType w:val="multilevel"/>
    <w:tmpl w:val="9B28C8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85C3F25"/>
    <w:multiLevelType w:val="multilevel"/>
    <w:tmpl w:val="5802CD34"/>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4C011A29"/>
    <w:multiLevelType w:val="multilevel"/>
    <w:tmpl w:val="B1AA5F72"/>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3" w15:restartNumberingAfterBreak="0">
    <w:nsid w:val="50953253"/>
    <w:multiLevelType w:val="multilevel"/>
    <w:tmpl w:val="D0B8ADAE"/>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5264182E"/>
    <w:multiLevelType w:val="multilevel"/>
    <w:tmpl w:val="9AF423F4"/>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5" w15:restartNumberingAfterBreak="0">
    <w:nsid w:val="5AAC3530"/>
    <w:multiLevelType w:val="multilevel"/>
    <w:tmpl w:val="432ED260"/>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6" w15:restartNumberingAfterBreak="0">
    <w:nsid w:val="69CC7C77"/>
    <w:multiLevelType w:val="multilevel"/>
    <w:tmpl w:val="642A382A"/>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6B2120F4"/>
    <w:multiLevelType w:val="multilevel"/>
    <w:tmpl w:val="AEB252C6"/>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8" w15:restartNumberingAfterBreak="0">
    <w:nsid w:val="74C327A7"/>
    <w:multiLevelType w:val="multilevel"/>
    <w:tmpl w:val="EB50E0EA"/>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 w15:restartNumberingAfterBreak="0">
    <w:nsid w:val="762957E6"/>
    <w:multiLevelType w:val="multilevel"/>
    <w:tmpl w:val="B9EC31A2"/>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0" w15:restartNumberingAfterBreak="0">
    <w:nsid w:val="763F24FC"/>
    <w:multiLevelType w:val="multilevel"/>
    <w:tmpl w:val="335CB358"/>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15:restartNumberingAfterBreak="0">
    <w:nsid w:val="76A614AA"/>
    <w:multiLevelType w:val="multilevel"/>
    <w:tmpl w:val="CB4A6BC6"/>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2" w15:restartNumberingAfterBreak="0">
    <w:nsid w:val="7BDB5475"/>
    <w:multiLevelType w:val="multilevel"/>
    <w:tmpl w:val="988243A8"/>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188374581">
    <w:abstractNumId w:val="5"/>
  </w:num>
  <w:num w:numId="2" w16cid:durableId="1010521167">
    <w:abstractNumId w:val="8"/>
  </w:num>
  <w:num w:numId="3" w16cid:durableId="263075712">
    <w:abstractNumId w:val="3"/>
  </w:num>
  <w:num w:numId="4" w16cid:durableId="101069583">
    <w:abstractNumId w:val="15"/>
  </w:num>
  <w:num w:numId="5" w16cid:durableId="2064130827">
    <w:abstractNumId w:val="13"/>
  </w:num>
  <w:num w:numId="6" w16cid:durableId="511919490">
    <w:abstractNumId w:val="0"/>
  </w:num>
  <w:num w:numId="7" w16cid:durableId="921989513">
    <w:abstractNumId w:val="7"/>
  </w:num>
  <w:num w:numId="8" w16cid:durableId="1879929855">
    <w:abstractNumId w:val="18"/>
  </w:num>
  <w:num w:numId="9" w16cid:durableId="285545517">
    <w:abstractNumId w:val="16"/>
  </w:num>
  <w:num w:numId="10" w16cid:durableId="927999976">
    <w:abstractNumId w:val="19"/>
  </w:num>
  <w:num w:numId="11" w16cid:durableId="391582903">
    <w:abstractNumId w:val="4"/>
  </w:num>
  <w:num w:numId="12" w16cid:durableId="1900087732">
    <w:abstractNumId w:val="20"/>
  </w:num>
  <w:num w:numId="13" w16cid:durableId="1511068109">
    <w:abstractNumId w:val="1"/>
  </w:num>
  <w:num w:numId="14" w16cid:durableId="907154409">
    <w:abstractNumId w:val="12"/>
  </w:num>
  <w:num w:numId="15" w16cid:durableId="969166046">
    <w:abstractNumId w:val="22"/>
  </w:num>
  <w:num w:numId="16" w16cid:durableId="142739579">
    <w:abstractNumId w:val="6"/>
  </w:num>
  <w:num w:numId="17" w16cid:durableId="1333338641">
    <w:abstractNumId w:val="14"/>
  </w:num>
  <w:num w:numId="18" w16cid:durableId="1414543641">
    <w:abstractNumId w:val="21"/>
  </w:num>
  <w:num w:numId="19" w16cid:durableId="39214153">
    <w:abstractNumId w:val="2"/>
  </w:num>
  <w:num w:numId="20" w16cid:durableId="1755588970">
    <w:abstractNumId w:val="9"/>
  </w:num>
  <w:num w:numId="21" w16cid:durableId="643659363">
    <w:abstractNumId w:val="17"/>
  </w:num>
  <w:num w:numId="22" w16cid:durableId="1565336977">
    <w:abstractNumId w:val="11"/>
  </w:num>
  <w:num w:numId="23" w16cid:durableId="5741712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E3B"/>
    <w:rsid w:val="00014670"/>
    <w:rsid w:val="00027E90"/>
    <w:rsid w:val="0003660A"/>
    <w:rsid w:val="00045A07"/>
    <w:rsid w:val="0007639C"/>
    <w:rsid w:val="000768B8"/>
    <w:rsid w:val="00083740"/>
    <w:rsid w:val="00094131"/>
    <w:rsid w:val="000C58DD"/>
    <w:rsid w:val="000C7C30"/>
    <w:rsid w:val="00107C99"/>
    <w:rsid w:val="00162C6F"/>
    <w:rsid w:val="00180CD3"/>
    <w:rsid w:val="001B17FD"/>
    <w:rsid w:val="001D5480"/>
    <w:rsid w:val="002130E4"/>
    <w:rsid w:val="00225FC6"/>
    <w:rsid w:val="00227A39"/>
    <w:rsid w:val="00236C52"/>
    <w:rsid w:val="00273A30"/>
    <w:rsid w:val="002750F6"/>
    <w:rsid w:val="002B72C1"/>
    <w:rsid w:val="003317EA"/>
    <w:rsid w:val="00387BC8"/>
    <w:rsid w:val="003B4730"/>
    <w:rsid w:val="003C4659"/>
    <w:rsid w:val="00411110"/>
    <w:rsid w:val="004111CD"/>
    <w:rsid w:val="0044325C"/>
    <w:rsid w:val="00447A1F"/>
    <w:rsid w:val="004576C8"/>
    <w:rsid w:val="0048480F"/>
    <w:rsid w:val="00487C43"/>
    <w:rsid w:val="00491AF5"/>
    <w:rsid w:val="00497F75"/>
    <w:rsid w:val="004A26ED"/>
    <w:rsid w:val="004C5204"/>
    <w:rsid w:val="004D63AA"/>
    <w:rsid w:val="004E6732"/>
    <w:rsid w:val="00500D63"/>
    <w:rsid w:val="005413BA"/>
    <w:rsid w:val="005849A4"/>
    <w:rsid w:val="00595720"/>
    <w:rsid w:val="005C66D3"/>
    <w:rsid w:val="005C7A60"/>
    <w:rsid w:val="005D3901"/>
    <w:rsid w:val="005D3D9A"/>
    <w:rsid w:val="005E0CB7"/>
    <w:rsid w:val="005E4A2E"/>
    <w:rsid w:val="00643846"/>
    <w:rsid w:val="00696AE4"/>
    <w:rsid w:val="006A360A"/>
    <w:rsid w:val="006A51AE"/>
    <w:rsid w:val="006B06AB"/>
    <w:rsid w:val="006E4E3B"/>
    <w:rsid w:val="006E696B"/>
    <w:rsid w:val="007105BB"/>
    <w:rsid w:val="00724099"/>
    <w:rsid w:val="007438EC"/>
    <w:rsid w:val="007470EC"/>
    <w:rsid w:val="007917D4"/>
    <w:rsid w:val="007971EB"/>
    <w:rsid w:val="007C1462"/>
    <w:rsid w:val="007C5EAF"/>
    <w:rsid w:val="007D3ECE"/>
    <w:rsid w:val="007E4576"/>
    <w:rsid w:val="007E7B63"/>
    <w:rsid w:val="008247DA"/>
    <w:rsid w:val="008525E9"/>
    <w:rsid w:val="00894FC5"/>
    <w:rsid w:val="008B64C2"/>
    <w:rsid w:val="008D0A2A"/>
    <w:rsid w:val="008D3B00"/>
    <w:rsid w:val="008F5650"/>
    <w:rsid w:val="0092154B"/>
    <w:rsid w:val="00927D61"/>
    <w:rsid w:val="00934CF1"/>
    <w:rsid w:val="00946BCB"/>
    <w:rsid w:val="00950EAE"/>
    <w:rsid w:val="0097646E"/>
    <w:rsid w:val="0098288D"/>
    <w:rsid w:val="009939CE"/>
    <w:rsid w:val="009B2566"/>
    <w:rsid w:val="009D76D7"/>
    <w:rsid w:val="009F28C3"/>
    <w:rsid w:val="009F3647"/>
    <w:rsid w:val="00A0761A"/>
    <w:rsid w:val="00A1752B"/>
    <w:rsid w:val="00A27B6C"/>
    <w:rsid w:val="00A61052"/>
    <w:rsid w:val="00A65D09"/>
    <w:rsid w:val="00A747B1"/>
    <w:rsid w:val="00A80B64"/>
    <w:rsid w:val="00A850BF"/>
    <w:rsid w:val="00A86505"/>
    <w:rsid w:val="00AD1780"/>
    <w:rsid w:val="00AE30D6"/>
    <w:rsid w:val="00B0233C"/>
    <w:rsid w:val="00B36E34"/>
    <w:rsid w:val="00B6717E"/>
    <w:rsid w:val="00BB5B45"/>
    <w:rsid w:val="00BC261D"/>
    <w:rsid w:val="00BC432B"/>
    <w:rsid w:val="00BC5D65"/>
    <w:rsid w:val="00BC5F6A"/>
    <w:rsid w:val="00BC6957"/>
    <w:rsid w:val="00BD6D5B"/>
    <w:rsid w:val="00C06A98"/>
    <w:rsid w:val="00C215CD"/>
    <w:rsid w:val="00C46BF2"/>
    <w:rsid w:val="00C5086E"/>
    <w:rsid w:val="00C64E29"/>
    <w:rsid w:val="00C82FA2"/>
    <w:rsid w:val="00C91D36"/>
    <w:rsid w:val="00CD4361"/>
    <w:rsid w:val="00CE4A1C"/>
    <w:rsid w:val="00D13378"/>
    <w:rsid w:val="00D20BF8"/>
    <w:rsid w:val="00D45CC9"/>
    <w:rsid w:val="00D5688F"/>
    <w:rsid w:val="00D756E5"/>
    <w:rsid w:val="00DC0776"/>
    <w:rsid w:val="00DC4938"/>
    <w:rsid w:val="00DD5881"/>
    <w:rsid w:val="00EA2F12"/>
    <w:rsid w:val="00EC5854"/>
    <w:rsid w:val="00EE035B"/>
    <w:rsid w:val="00EE0499"/>
    <w:rsid w:val="00F35FE7"/>
    <w:rsid w:val="00F419F7"/>
    <w:rsid w:val="00F53CB4"/>
    <w:rsid w:val="00FD03FE"/>
    <w:rsid w:val="00FD5537"/>
    <w:rsid w:val="00FE41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DE5A1"/>
  <w15:docId w15:val="{51C7F028-2AB9-44FB-857F-F4FF51384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Calibri"/>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133605">
      <w:bodyDiv w:val="1"/>
      <w:marLeft w:val="0"/>
      <w:marRight w:val="0"/>
      <w:marTop w:val="0"/>
      <w:marBottom w:val="0"/>
      <w:divBdr>
        <w:top w:val="none" w:sz="0" w:space="0" w:color="auto"/>
        <w:left w:val="none" w:sz="0" w:space="0" w:color="auto"/>
        <w:bottom w:val="none" w:sz="0" w:space="0" w:color="auto"/>
        <w:right w:val="none" w:sz="0" w:space="0" w:color="auto"/>
      </w:divBdr>
    </w:div>
    <w:div w:id="1356006373">
      <w:bodyDiv w:val="1"/>
      <w:marLeft w:val="0"/>
      <w:marRight w:val="0"/>
      <w:marTop w:val="0"/>
      <w:marBottom w:val="0"/>
      <w:divBdr>
        <w:top w:val="none" w:sz="0" w:space="0" w:color="auto"/>
        <w:left w:val="none" w:sz="0" w:space="0" w:color="auto"/>
        <w:bottom w:val="none" w:sz="0" w:space="0" w:color="auto"/>
        <w:right w:val="none" w:sz="0" w:space="0" w:color="auto"/>
      </w:divBdr>
    </w:div>
    <w:div w:id="1435055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http://www.duotherm-rollade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dehoogd@duotherm-rollade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n.dehoogd@duotherm-rolladen.de"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97F44-0884-48F5-9DE7-CB9DD0462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591</Words>
  <Characters>3729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Oleschko</dc:creator>
  <cp:keywords/>
  <dc:description/>
  <cp:lastModifiedBy>Rau, Andrea</cp:lastModifiedBy>
  <cp:revision>19</cp:revision>
  <dcterms:created xsi:type="dcterms:W3CDTF">2024-05-16T05:42:00Z</dcterms:created>
  <dcterms:modified xsi:type="dcterms:W3CDTF">2024-08-05T08:43:00Z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